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嘉兴市交通投资集团有限责任公司2023年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（第五期）资金竞争性存放项目招标公告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>招标人：</w:t>
      </w:r>
      <w:r>
        <w:rPr>
          <w:rFonts w:hint="default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>嘉兴市交通投资集团有限责任公司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>招标项目：</w:t>
      </w:r>
      <w:r>
        <w:rPr>
          <w:rFonts w:hint="default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>嘉兴市交通投资集团有限责任公司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>2023年（第五期）资金竞争性存放项目。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>项目编号：嘉通竞存（2023）5号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招标方式：公开招标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资金存放单位：嘉兴市交通石油有限公司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报价人资格要求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  <w:t>在中华人民共和国境内依法设立的商业银行、农村信用合作联社等银行业金融机构。参与资金存放的银行应符合以下条件：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  <w:t>1、在嘉兴市区设有分支机构，且同一家银行只允许一个银行机构作为唯一报名人参加报价；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  <w:t>2、纳入监管评级的银行，需达到当地人行监管部门上年度综合评价B级及以上，不纳入人民银行评级范围的银行不受此条款限制；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  <w:t>3、依法开展经营活动，内部管理机制健全，具有较强的风险控制能力，近3年内在经营活动中无重大违法违规行为或案件、未发生金融风险及重大违约事件；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  <w:t>4、本项目不接受联合体投标。</w:t>
      </w:r>
    </w:p>
    <w:p>
      <w:pPr>
        <w:numPr>
          <w:ilvl w:val="0"/>
          <w:numId w:val="1"/>
        </w:numPr>
        <w:ind w:left="42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招标内容</w:t>
      </w:r>
    </w:p>
    <w:tbl>
      <w:tblPr>
        <w:tblStyle w:val="7"/>
        <w:tblW w:w="8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2"/>
        <w:gridCol w:w="2237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</w:trPr>
        <w:tc>
          <w:tcPr>
            <w:tcW w:w="37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项目名称</w:t>
            </w:r>
            <w:bookmarkStart w:id="0" w:name="_GoBack"/>
            <w:bookmarkEnd w:id="0"/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存款额度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存放方式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3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highlight w:val="none"/>
              </w:rPr>
              <w:t>嘉兴市交通投资集团有限责任公司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1500万存款资金竞争性存放项目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1500万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1年期定期存款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报名及招标文件获取</w:t>
      </w: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1、报名时间：本公告发布之日起至2023年6月13日17点30分，上午：9:00-11：00；下午14:00-17：30，节假日休息。</w:t>
      </w:r>
    </w:p>
    <w:p>
      <w:pPr>
        <w:pStyle w:val="2"/>
        <w:ind w:left="0" w:leftChars="0" w:firstLine="600" w:firstLineChars="2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2、报名及获取招标文件地点：嘉兴市交通投资集团有限责任公司财务融资部329办公室（地址：嘉兴市南湖大道902号）。</w:t>
      </w:r>
    </w:p>
    <w:p>
      <w:pPr>
        <w:pStyle w:val="2"/>
        <w:ind w:left="0" w:leftChars="0" w:firstLine="600" w:firstLineChars="2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3、报名应提供资料（均需加盖公章）：</w:t>
      </w:r>
    </w:p>
    <w:p>
      <w:pPr>
        <w:pStyle w:val="2"/>
        <w:ind w:left="0" w:leftChars="0" w:firstLine="600" w:firstLineChars="2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（1）介绍信或授权委托书；</w:t>
      </w:r>
    </w:p>
    <w:p>
      <w:pPr>
        <w:pStyle w:val="2"/>
        <w:ind w:left="0" w:leftChars="0" w:firstLine="600" w:firstLineChars="2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（2）报名人身份证复印件；</w:t>
      </w:r>
    </w:p>
    <w:p>
      <w:pPr>
        <w:pStyle w:val="2"/>
        <w:ind w:left="0" w:leftChars="0" w:firstLine="600" w:firstLineChars="200"/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（3）营业执照副本。</w:t>
      </w:r>
    </w:p>
    <w:p>
      <w:pPr>
        <w:numPr>
          <w:ilvl w:val="0"/>
          <w:numId w:val="1"/>
        </w:numPr>
        <w:ind w:left="420" w:left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招标截止时间和地点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1、报价人应于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>2023年6月14日下午14时30分之前将投标文件送至嘉兴市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南湖大道902号嘉兴市交通投资集团有限责任公司一楼126开标室，迟到的投标文件将不予受理，在投标截止的同一时间，同一地点举行开标仪式。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2、逾期送达的或者未送达指定地点的投标文件，招标人不予受理。</w:t>
      </w:r>
    </w:p>
    <w:p>
      <w:pPr>
        <w:numPr>
          <w:ilvl w:val="0"/>
          <w:numId w:val="1"/>
        </w:numPr>
        <w:ind w:left="420" w:left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发布公告的媒介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rtl w:val="0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rtl w:val="0"/>
          <w:lang w:val="zh-TW" w:eastAsia="zh-TW"/>
        </w:rPr>
        <w:t>本次招标公告将同时在嘉兴市交通投资集团有限责任公司网站（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instrText xml:space="preserve"> HYPERLINK "http://www.jxjtjt.cn/"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rtl w:val="0"/>
          <w:lang w:val="en-US" w:eastAsia="zh-CN"/>
        </w:rPr>
        <w:t>www.jxjtjt.cn/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rtl w:val="0"/>
          <w:lang w:val="zh-TW" w:eastAsia="zh-TW"/>
        </w:rPr>
        <w:t>）和嘉兴市公共资源交易中心网站（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instrText xml:space="preserve"> HYPERLINK "http://jxszwsjb.jiaxing.gov.cn/"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rtl w:val="0"/>
          <w:lang w:val="en-US" w:eastAsia="zh-CN"/>
        </w:rPr>
        <w:t>http://jxszwsjb.jiaxing.gov.cn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rtl w:val="0"/>
          <w:lang w:val="zh-TW" w:eastAsia="zh-TW"/>
        </w:rPr>
        <w:t>）发布。</w:t>
      </w:r>
    </w:p>
    <w:p>
      <w:pPr>
        <w:pStyle w:val="2"/>
        <w:ind w:firstLine="900" w:firstLineChars="3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评标结束后，招标人将评标结果在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rtl w:val="0"/>
          <w:lang w:val="zh-TW" w:eastAsia="zh-TW" w:bidi="ar-SA"/>
        </w:rPr>
        <w:t>嘉兴市交通投资集团有限责任公司网站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（www.jxjtjt.cn/和嘉兴市公共资源交易中心网站（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instrText xml:space="preserve"> HYPERLINK "http://jxszwsjb.jiaxing.gov.cn/" </w:instrTex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http://jxszwsjb.jiaxing.gov.cn</w:t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-SA"/>
        </w:rPr>
        <w:t>/）上公示3天。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招标单位联系人</w:t>
      </w:r>
    </w:p>
    <w:p>
      <w:pPr>
        <w:spacing w:line="460" w:lineRule="exact"/>
        <w:ind w:firstLine="600" w:firstLineChars="2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联系人：  孙文燕  联系电话： 0573-82870979</w:t>
      </w:r>
    </w:p>
    <w:p>
      <w:pPr>
        <w:spacing w:line="460" w:lineRule="exact"/>
        <w:ind w:firstLine="600" w:firstLineChars="2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      张凯丽   联系电话： 0573-83386524 </w:t>
      </w:r>
    </w:p>
    <w:p>
      <w:pPr>
        <w:numPr>
          <w:ilvl w:val="0"/>
          <w:numId w:val="0"/>
        </w:numPr>
        <w:ind w:left="2310" w:leftChars="200" w:hanging="1890" w:hangingChars="9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color w:val="auto"/>
          <w:highlight w:val="non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监督部门：嘉兴市交通投资集团有限责任公司审计风控部， 联系电话：0573-82031108。</w:t>
      </w:r>
    </w:p>
    <w:p>
      <w:pPr>
        <w:numPr>
          <w:ilvl w:val="0"/>
          <w:numId w:val="1"/>
        </w:numPr>
        <w:ind w:left="420" w:leftChars="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本文件的解释权属于招标单位。报价人如对评审方法存在疑问，请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  <w:lang w:val="en-US" w:eastAsia="zh-CN"/>
        </w:rPr>
        <w:t>在2023年6月10日15：00点前向招标人书面反映，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逾期不得再对本文件条款提出质疑。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嘉兴市交通投资集团有限责任公司  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 w:ascii="宋体" w:hAnsi="宋体" w:eastAsia="宋体" w:cs="宋体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2023年 6月7日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E87DF"/>
    <w:multiLevelType w:val="singleLevel"/>
    <w:tmpl w:val="9FFE87DF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YTk5ZTI0NWFlZDFmOWRhYTA5Zjg4NDU0YmM0YmQifQ=="/>
  </w:docVars>
  <w:rsids>
    <w:rsidRoot w:val="00E87714"/>
    <w:rsid w:val="00312EC8"/>
    <w:rsid w:val="003809F2"/>
    <w:rsid w:val="005D1BC5"/>
    <w:rsid w:val="00706569"/>
    <w:rsid w:val="00837D22"/>
    <w:rsid w:val="00C55095"/>
    <w:rsid w:val="00DF1A6C"/>
    <w:rsid w:val="00E87714"/>
    <w:rsid w:val="00F537C3"/>
    <w:rsid w:val="0231036E"/>
    <w:rsid w:val="027D3A0C"/>
    <w:rsid w:val="03230F34"/>
    <w:rsid w:val="056E47F4"/>
    <w:rsid w:val="05AC3A1D"/>
    <w:rsid w:val="07A36FF5"/>
    <w:rsid w:val="07CC63DA"/>
    <w:rsid w:val="09604272"/>
    <w:rsid w:val="0A3358EA"/>
    <w:rsid w:val="0B3A6943"/>
    <w:rsid w:val="0D3F6300"/>
    <w:rsid w:val="0EB86DEF"/>
    <w:rsid w:val="0F780DA8"/>
    <w:rsid w:val="108F5536"/>
    <w:rsid w:val="10B7756B"/>
    <w:rsid w:val="11386BF4"/>
    <w:rsid w:val="135E6ED1"/>
    <w:rsid w:val="15B71840"/>
    <w:rsid w:val="1C2F4C8C"/>
    <w:rsid w:val="1C7D0A38"/>
    <w:rsid w:val="1C816553"/>
    <w:rsid w:val="1D453140"/>
    <w:rsid w:val="1ED5333B"/>
    <w:rsid w:val="1F0D76D9"/>
    <w:rsid w:val="1F0F3726"/>
    <w:rsid w:val="1F6C1548"/>
    <w:rsid w:val="22820A52"/>
    <w:rsid w:val="23EC0C7E"/>
    <w:rsid w:val="25F12E50"/>
    <w:rsid w:val="27D879DC"/>
    <w:rsid w:val="284E2AFF"/>
    <w:rsid w:val="2C2C6C04"/>
    <w:rsid w:val="2CC368DC"/>
    <w:rsid w:val="2CDC3399"/>
    <w:rsid w:val="2DC64E81"/>
    <w:rsid w:val="2E1B1DAB"/>
    <w:rsid w:val="2F893756"/>
    <w:rsid w:val="317E6AC1"/>
    <w:rsid w:val="34ED413B"/>
    <w:rsid w:val="37846422"/>
    <w:rsid w:val="37E57DB8"/>
    <w:rsid w:val="382B5025"/>
    <w:rsid w:val="383144E4"/>
    <w:rsid w:val="38417B89"/>
    <w:rsid w:val="39C90564"/>
    <w:rsid w:val="3A3279A4"/>
    <w:rsid w:val="3C967285"/>
    <w:rsid w:val="3F6F4760"/>
    <w:rsid w:val="40EB1FF6"/>
    <w:rsid w:val="41D50910"/>
    <w:rsid w:val="41E9716E"/>
    <w:rsid w:val="456060DD"/>
    <w:rsid w:val="46E977CB"/>
    <w:rsid w:val="482F69C8"/>
    <w:rsid w:val="488A0F1A"/>
    <w:rsid w:val="48B51AEC"/>
    <w:rsid w:val="49306535"/>
    <w:rsid w:val="49AB04EC"/>
    <w:rsid w:val="4A152C46"/>
    <w:rsid w:val="4CA61509"/>
    <w:rsid w:val="4DC37E00"/>
    <w:rsid w:val="51854826"/>
    <w:rsid w:val="51DB360C"/>
    <w:rsid w:val="52E4668A"/>
    <w:rsid w:val="54CA05AA"/>
    <w:rsid w:val="550245E8"/>
    <w:rsid w:val="5698050D"/>
    <w:rsid w:val="59332CB0"/>
    <w:rsid w:val="5ABE0A8C"/>
    <w:rsid w:val="5ABF39F2"/>
    <w:rsid w:val="5B59036D"/>
    <w:rsid w:val="5BDC072F"/>
    <w:rsid w:val="5C1B7F2D"/>
    <w:rsid w:val="5C98507E"/>
    <w:rsid w:val="5D4A41DC"/>
    <w:rsid w:val="5F445285"/>
    <w:rsid w:val="5FB84077"/>
    <w:rsid w:val="640A5D1A"/>
    <w:rsid w:val="64657FC6"/>
    <w:rsid w:val="65DC2776"/>
    <w:rsid w:val="69CC01D8"/>
    <w:rsid w:val="6B3712AB"/>
    <w:rsid w:val="6BF41EB7"/>
    <w:rsid w:val="6C404029"/>
    <w:rsid w:val="6C4F6842"/>
    <w:rsid w:val="6DEB3072"/>
    <w:rsid w:val="6E364EF1"/>
    <w:rsid w:val="6F8F4461"/>
    <w:rsid w:val="6FC03D58"/>
    <w:rsid w:val="6FE70D9C"/>
    <w:rsid w:val="74E77447"/>
    <w:rsid w:val="769B68ED"/>
    <w:rsid w:val="797B078C"/>
    <w:rsid w:val="7AA753DD"/>
    <w:rsid w:val="7AE91634"/>
    <w:rsid w:val="7B8472B4"/>
    <w:rsid w:val="7CBE1BAC"/>
    <w:rsid w:val="7D1D6E4A"/>
    <w:rsid w:val="7E29692F"/>
    <w:rsid w:val="7FB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200" w:firstLineChars="200"/>
    </w:pPr>
    <w:rPr>
      <w:rFonts w:eastAsia="仿宋_GB2312"/>
      <w:kern w:val="24"/>
      <w:szCs w:val="20"/>
    </w:rPr>
  </w:style>
  <w:style w:type="paragraph" w:styleId="3">
    <w:name w:val="Plain Text"/>
    <w:basedOn w:val="1"/>
    <w:qFormat/>
    <w:uiPriority w:val="0"/>
    <w:pPr>
      <w:spacing w:beforeLines="50" w:afterLines="50" w:line="400" w:lineRule="exact"/>
    </w:pPr>
    <w:rPr>
      <w:rFonts w:ascii="宋体" w:hAnsi="Courier New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默认段落字体 Para Char Char Char Char Char Char Char Char Char1 Char Char Char Char"/>
    <w:basedOn w:val="1"/>
    <w:qFormat/>
    <w:uiPriority w:val="0"/>
    <w:rPr>
      <w:rFonts w:ascii="Tahoma" w:hAnsi="Tahom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3570</Words>
  <Characters>3701</Characters>
  <Lines>1</Lines>
  <Paragraphs>1</Paragraphs>
  <TotalTime>3</TotalTime>
  <ScaleCrop>false</ScaleCrop>
  <LinksUpToDate>false</LinksUpToDate>
  <CharactersWithSpaces>4005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2022-11-30T03:14:00Z</dcterms:created>
  <dc:creator>admin</dc:creator>
  <cp:lastModifiedBy>孙文燕</cp:lastModifiedBy>
  <cp:lastPrinted>2023-05-16T07:38:00Z</cp:lastPrinted>
  <dcterms:modified xsi:type="dcterms:W3CDTF">2023-06-07T03:32:35Z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21F129AA920841C6AC4F09B5C3B78A4B</vt:lpwstr>
  </property>
</Properties>
</file>